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99" w:rsidRPr="00EB5C2C" w:rsidRDefault="000F3299" w:rsidP="00EB5C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b/>
          <w:bCs/>
          <w:color w:val="303061"/>
          <w:sz w:val="24"/>
          <w:szCs w:val="24"/>
          <w:lang w:eastAsia="ru-RU"/>
        </w:rPr>
        <w:t>ПАМЯТКА 1</w:t>
      </w:r>
    </w:p>
    <w:p w:rsidR="000F3299" w:rsidRPr="00EB5C2C" w:rsidRDefault="000F3299" w:rsidP="000F32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b/>
          <w:bCs/>
          <w:color w:val="800040"/>
          <w:sz w:val="24"/>
          <w:szCs w:val="24"/>
          <w:lang w:eastAsia="ru-RU"/>
        </w:rPr>
        <w:t>АНАЛИЗ ДЕЯТЕЛЬНОСТИ ИСТОРИЧЕСКОГО ЛИЦА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1.  Страна, эпоха исторического деятеля.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2.  Дата рождения и смерти.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3.  Происхождение, его влияние на дальнейшую жизнь героя.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4.  Основные черты характера, данные природой.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5.  Влияние окружающих на его деятельность и характер.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6.  Интересы, какого социального слоя он выражал?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7.  Каковы цели и стремления этого человека?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8.  Средства осуществления целей.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9.  Достиг ли он этих целей?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10.  Успехи-неудачи. Цели жизни.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11.  Оценка его деятельности современниками.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12.  Память потомков.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13.  Ученые о нем.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14.  Ваше мнение о нем.</w:t>
      </w:r>
    </w:p>
    <w:p w:rsidR="000F3299" w:rsidRPr="00EB5C2C" w:rsidRDefault="000F3299" w:rsidP="00EB5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b/>
          <w:bCs/>
          <w:color w:val="303061"/>
          <w:sz w:val="24"/>
          <w:szCs w:val="24"/>
          <w:lang w:eastAsia="ru-RU"/>
        </w:rPr>
        <w:t>ПАМЯТКА 2</w:t>
      </w:r>
      <w:r w:rsidRPr="00EB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299" w:rsidRPr="00EB5C2C" w:rsidRDefault="000F3299" w:rsidP="00EB5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</w:t>
      </w:r>
      <w:r w:rsidRPr="00EB5C2C">
        <w:rPr>
          <w:rFonts w:ascii="Times New Roman" w:eastAsia="Times New Roman" w:hAnsi="Times New Roman" w:cs="Times New Roman"/>
          <w:b/>
          <w:bCs/>
          <w:color w:val="800040"/>
          <w:sz w:val="24"/>
          <w:szCs w:val="24"/>
          <w:lang w:eastAsia="ru-RU"/>
        </w:rPr>
        <w:t>ПОДГОТОВКА ДОМАШНЕГО ЗАДАНИЯ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b/>
          <w:bCs/>
          <w:color w:val="303061"/>
          <w:sz w:val="24"/>
          <w:szCs w:val="24"/>
          <w:lang w:eastAsia="ru-RU"/>
        </w:rPr>
        <w:t>Первый метод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 Он самый несложный. Следуя ему, нужно прочитать два-три раза содержание параграфа, а потом пересказать его.   Далее следует найти в тексте ответы на предложенные вопросы.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  Данный метод полезен на начальном этапе изучения истории. Он способствует развитию памяти, вырабатывает и формирует навыки правильной монологической речи. Однако этот метод </w:t>
      </w:r>
      <w:proofErr w:type="spellStart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времеёмок</w:t>
      </w:r>
      <w:proofErr w:type="spellEnd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 и на определенном этапе становится малоэффективным.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b/>
          <w:bCs/>
          <w:color w:val="303061"/>
          <w:sz w:val="24"/>
          <w:szCs w:val="24"/>
          <w:lang w:eastAsia="ru-RU"/>
        </w:rPr>
        <w:t>Второй метод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  Этот метод предусматривает изучение и изложение фактического материала по собственному плану. Например, в теме урока значится: «Экономическое развитие России в первой половине XVI </w:t>
      </w:r>
      <w:proofErr w:type="gramStart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в</w:t>
      </w:r>
      <w:proofErr w:type="gramEnd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.». Весь изложенный в параграфе материал разбит на четыре главы: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Рост территорий.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lastRenderedPageBreak/>
        <w:t> Развитие сельского хозяйства.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Рост городов.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Торговля.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 Как показала практика, ученикам удобнее изучать и пересказывать содержание параграфа, придерживаясь собственного плана: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Развитие сельского хозяйства.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Развитие ремесла.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Развитие торговли.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 Этот план дает возможность построения ответа в соответствии с логикой экономического развития России того времени. Развитие сельского хозяйства стало основой экономического подъема и повлекло за собой развитие и увеличение ремесленного производства (потребовались новые орудия труда, предметы быта и т.д.)</w:t>
      </w:r>
      <w:proofErr w:type="gramStart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.Т</w:t>
      </w:r>
      <w:proofErr w:type="gramEnd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орговля, являясь посредником между сельскохозяйственным и ремесленным производством, также переживает подъем, что, в конечном счете, и приводит к росту городов, население которых в основном занято ремеслом и торговлей.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Этот план ответа можно использовать и при изучении ряда других тем из истории экономического развития России в VI и VII классах.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b/>
          <w:bCs/>
          <w:color w:val="303061"/>
          <w:sz w:val="24"/>
          <w:szCs w:val="24"/>
          <w:lang w:eastAsia="ru-RU"/>
        </w:rPr>
        <w:t>Третий метод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 Подготовка домашнего задания в данном случае предполагает изучение и изложение учебного материала в хронологической последовательности. Использование этого метода дает наибольший эффе</w:t>
      </w:r>
      <w:proofErr w:type="gramStart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кт в сл</w:t>
      </w:r>
      <w:proofErr w:type="gramEnd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учае изучения объемной и сложной темы, насыщенной историческими событиями и фактами, например: «Смутное время. Начало XVII века».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 Выстраивая весь учебный материал в хронологической последовательности, можно создать систему запоминания исторических событий, что послужит опорой для дальнейшего монологического повествования.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b/>
          <w:bCs/>
          <w:i/>
          <w:iCs/>
          <w:color w:val="303061"/>
          <w:sz w:val="24"/>
          <w:szCs w:val="24"/>
          <w:lang w:eastAsia="ru-RU"/>
        </w:rPr>
        <w:t>А. Форма летописи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1601 г. Правление Бориса Годунова. Неурожайный год в России.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1602 г. Неурожайный год. Голод в России.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1603 г. Неурожайный год. Голод. Восстание холопов.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1604 г. Появление на западных рубежах России самозванца Лжедмитрия I. Начало гражданской войны в России.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1605 г. Смерть Бориса Годунова. Венчание Лжедмитрия I на царство в России.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1606 г. Восстание в Москве. Убийство Лжедмитрия I. Венчание Василия Шуйского на царство. Восстание </w:t>
      </w:r>
      <w:proofErr w:type="spellStart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Болотникова</w:t>
      </w:r>
      <w:proofErr w:type="spellEnd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1607 г. Появление нового самозванца — Лжедмитрия II. Новый виток гражданской войны в России.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lastRenderedPageBreak/>
        <w:t>1608 г. Начало Тушинского сидения Лжедмитрия II. Осада Троице-Сергиева монастыря поляками.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1609 г. Шведско-польская интервенция в России. Осада Смоленска поляками.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1610 г. Убийство Лжедмитрия II. Свержение Василия Шуйского. Семибоярщина.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1611 г. Первое ополчение. Борьба с польской интервенцией.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1612 г. Второе ополчение, под предводительством К.Минина и Д.Пожарского. Освобождение Москвы от интервентов.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1613 г. Земский собор. Венчание Михаила Романова на царство.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b/>
          <w:bCs/>
          <w:i/>
          <w:iCs/>
          <w:color w:val="303061"/>
          <w:sz w:val="24"/>
          <w:szCs w:val="24"/>
          <w:lang w:eastAsia="ru-RU"/>
        </w:rPr>
        <w:t>Б. Форма хронологической таблицы, основанной на ассоциациях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1598 г. Начало правления Бориса Годунова.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1605 г. Начало правления Лжедмитрия I.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1606 г. Начало правления Василия Шуйского, восстание </w:t>
      </w:r>
      <w:proofErr w:type="spellStart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Болотникова</w:t>
      </w:r>
      <w:proofErr w:type="spellEnd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1611 г. 1-е ополчение.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1612 г. 2-е ополчение.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1613 г. Начало правления Михаила Романова.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1617 г. Мирный договор со Швецией.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1618 г. Перемирие с Речью </w:t>
      </w:r>
      <w:proofErr w:type="spellStart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Посполитой</w:t>
      </w:r>
      <w:proofErr w:type="spellEnd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  Изучая курс истории России, следует обратить внимание детей на некоторые интересные </w:t>
      </w:r>
      <w:proofErr w:type="spellStart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соответсвия</w:t>
      </w:r>
      <w:proofErr w:type="spellEnd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1380 г. Куликовская битва, разгром войска Мамая.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1480 г. Противостояние на реке Угре, окончание так называемого монгольского ига.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1612 г. Изгнание поляков из Москвы.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1812 г. Изгнание французов из Москвы.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1907 г. Конец первой русской революции.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1917 г. Начало Февральской революции в России.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1917 г. Начало Октябрьского переворота.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1927 г. Конец новой экономической политики в СССР.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1937 г. Начало массовых репрессий в СССР.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  Используя определенные совпадения, исторические закономерности, можно учить детей создавать свою систему ассоциаций или хронологические таблицы, следуя которым легко </w:t>
      </w: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lastRenderedPageBreak/>
        <w:t>запомнить исторические факты и потом на их базе создать целостный рассказ о каком-либо периоде отечественной истории.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b/>
          <w:bCs/>
          <w:color w:val="303061"/>
          <w:sz w:val="24"/>
          <w:szCs w:val="24"/>
          <w:lang w:eastAsia="ru-RU"/>
        </w:rPr>
        <w:t>Четвертый метод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 Представляет собой систему использования модулей. Он очень эффективен при изучении сложных, богатых событиями исторических периодов. При изучении истории экономической, общественно-политической и культурной жизни России модули подчас становятся незаменимыми.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  </w:t>
      </w:r>
      <w:r w:rsidRPr="00EB5C2C">
        <w:rPr>
          <w:rFonts w:ascii="Times New Roman" w:eastAsia="Times New Roman" w:hAnsi="Times New Roman" w:cs="Times New Roman"/>
          <w:b/>
          <w:bCs/>
          <w:i/>
          <w:iCs/>
          <w:color w:val="303061"/>
          <w:sz w:val="24"/>
          <w:szCs w:val="24"/>
          <w:lang w:eastAsia="ru-RU"/>
        </w:rPr>
        <w:t>Модуль «Революции»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1. Наличие революционной ситуации (предпосылки).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2. Повод.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3. Цели.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4. Движущие силы.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5. Характер.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6. Этапы, ход событий.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7. Итоги.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8. Историческое значение.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  Так можно с успехом изучать историю революционного движения в России в ХХ </w:t>
      </w:r>
      <w:proofErr w:type="gramStart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в</w:t>
      </w:r>
      <w:proofErr w:type="gramEnd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. </w:t>
      </w:r>
      <w:proofErr w:type="gramStart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При</w:t>
      </w:r>
      <w:proofErr w:type="gramEnd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 изучении народных движений под предводительством </w:t>
      </w:r>
      <w:proofErr w:type="spellStart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Болотникова</w:t>
      </w:r>
      <w:proofErr w:type="spellEnd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, Разина, Пугачева, Булавина детям окажет помощь модуль «Народное восстание».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  </w:t>
      </w:r>
      <w:r w:rsidRPr="00EB5C2C">
        <w:rPr>
          <w:rFonts w:ascii="Times New Roman" w:eastAsia="Times New Roman" w:hAnsi="Times New Roman" w:cs="Times New Roman"/>
          <w:b/>
          <w:bCs/>
          <w:i/>
          <w:iCs/>
          <w:color w:val="303061"/>
          <w:sz w:val="24"/>
          <w:szCs w:val="24"/>
          <w:lang w:eastAsia="ru-RU"/>
        </w:rPr>
        <w:t>Модуль «Народное восстание»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1. Причины (предпосылки).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2. Повод.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3. Цели.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4. Социальный состав.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5. Характер.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6. Ход событий, этапы.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7. Результат.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8. Историческое значение.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  </w:t>
      </w:r>
      <w:r w:rsidRPr="00EB5C2C">
        <w:rPr>
          <w:rFonts w:ascii="Times New Roman" w:eastAsia="Times New Roman" w:hAnsi="Times New Roman" w:cs="Times New Roman"/>
          <w:b/>
          <w:bCs/>
          <w:i/>
          <w:iCs/>
          <w:color w:val="303061"/>
          <w:sz w:val="24"/>
          <w:szCs w:val="24"/>
          <w:lang w:eastAsia="ru-RU"/>
        </w:rPr>
        <w:t>Модуль «Реформы»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1. Предпосылки.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2. Типы.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lastRenderedPageBreak/>
        <w:t>3. Цели.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4. Характер.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5. Методы.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6. Этапы.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7. Результаты, итоги.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8. Историческое значение.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  Можно составить тезисы и подготовить ответ на вопрос о преобразованиях Ивана IV, Петра I, Александра II.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  </w:t>
      </w:r>
      <w:r w:rsidRPr="00EB5C2C">
        <w:rPr>
          <w:rFonts w:ascii="Times New Roman" w:eastAsia="Times New Roman" w:hAnsi="Times New Roman" w:cs="Times New Roman"/>
          <w:b/>
          <w:bCs/>
          <w:i/>
          <w:iCs/>
          <w:color w:val="303061"/>
          <w:sz w:val="24"/>
          <w:szCs w:val="24"/>
          <w:lang w:eastAsia="ru-RU"/>
        </w:rPr>
        <w:t>Модуль «Культура»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1. Духовная жизнь общества (религия, философия, идеология).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2. Искусство (архитектура, изобразительное искусство, скульптура, музыка, театр, кино и прочее).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3. Образование (начальное, среднее, высшее).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4. Наука и техника (открытия, изобретения).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5. Литература (религиозная, светская; поэзия, проза).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6. Народное творчество (музыка, танцы, песни, устное творчество).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7. Быт (обычаи, традиции, обряды).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 Такой модуль, надо надеяться, даст детям возможность составить представление о культурной жизни в России в   различные эпохи.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  Рассмотрим тему «Экономическое развитие России в XVII веке»</w:t>
      </w:r>
      <w:proofErr w:type="gramStart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.Р</w:t>
      </w:r>
      <w:proofErr w:type="gramEnd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аботая с учебником и используя модуль «Экономическое развитие», составим тезисы возможного ответа.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b/>
          <w:bCs/>
          <w:i/>
          <w:iCs/>
          <w:color w:val="303061"/>
          <w:sz w:val="24"/>
          <w:szCs w:val="24"/>
          <w:lang w:eastAsia="ru-RU"/>
        </w:rPr>
        <w:t>  Модуль «Экономическое развитие»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Аграрное производство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Земледелие. Расширение пахотных земель, распространение земледелия на Север, в Поволжье, на Урал и в Сибирь.   Увеличение урожайности зерновых (сам-10).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 Животноводство. Выведение молочных пород скота: </w:t>
      </w:r>
      <w:proofErr w:type="gramStart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холмогорская</w:t>
      </w:r>
      <w:proofErr w:type="gramEnd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, </w:t>
      </w:r>
      <w:proofErr w:type="spellStart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ярославка</w:t>
      </w:r>
      <w:proofErr w:type="spellEnd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. Коневодство в ногайских степях и Калмыкии, разведение романовской породы овец в Поволжье.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Садоводство. Разведение «капустных огородцев».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Агротехника. Трехпольный севооборот с применением навозных удобрений при сохранении на окраинах переложной системы.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 Орудия труда. Применение сохи различной модификации: </w:t>
      </w:r>
      <w:proofErr w:type="spellStart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трехзубая</w:t>
      </w:r>
      <w:proofErr w:type="spellEnd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 соха, соха-косуля. Использование железных сошников, бороны с железными зубьями.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lastRenderedPageBreak/>
        <w:t> Ремесленное производство. Рост ремесленного производства на заказ и на рынок.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 Формирование товарного ремесленного производства. Выделение районов ремесленной специализации: </w:t>
      </w:r>
      <w:proofErr w:type="gramStart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Тула,  Серпухов — добыча и обработка железной руды; Ярославль, Казань — кожевенное производство; Кострома — мыловарение; Иваново — производство ткани.</w:t>
      </w:r>
      <w:proofErr w:type="gramEnd"/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 Мануфактурное производство. Строительство металлургической мануфактуры </w:t>
      </w:r>
      <w:proofErr w:type="spellStart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А.Виниуса</w:t>
      </w:r>
      <w:proofErr w:type="spellEnd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 под Тулой в 1630-х гг.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Печатный и Монетный дворы в Москве.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</w:t>
      </w:r>
      <w:proofErr w:type="spellStart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Ницынский</w:t>
      </w:r>
      <w:proofErr w:type="spellEnd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 завод на Урале.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Судостроительные верфи в Воронеже.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 Торговля. Внутренняя торговля. Начало формирования единого всероссийского рынка. Появления ярмарок:  </w:t>
      </w:r>
      <w:proofErr w:type="spellStart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Макарьевской</w:t>
      </w:r>
      <w:proofErr w:type="spellEnd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, </w:t>
      </w:r>
      <w:proofErr w:type="spellStart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Ирбитской</w:t>
      </w:r>
      <w:proofErr w:type="spellEnd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, </w:t>
      </w:r>
      <w:proofErr w:type="spellStart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Нежинской</w:t>
      </w:r>
      <w:proofErr w:type="spellEnd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 и др.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Внешняя торговля. Торговля с Западной Европой через Архангельск и с Востоком через Астрахань.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Строительство Немецкой слободы в Москве.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1667 г: введение пошлин для иностранных купцов.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Опираясь на модуль и тезисы к нему, ученик, даже слабый, в состоянии подготовить развернутый и грамотный ответ.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b/>
          <w:bCs/>
          <w:color w:val="303061"/>
          <w:sz w:val="24"/>
          <w:szCs w:val="24"/>
          <w:lang w:eastAsia="ru-RU"/>
        </w:rPr>
        <w:t>Пятый метод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 Представляет собой композицию, составленную по следующему плану (следует применять в старших классах или рекомендовать особо одаренным детям).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1. Предпосылки исторических событий или явлений.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2. Основное содержание этих событий и явлений.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3. Значение и влияние упомянутых событий и явлений на последующее развитие страны.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 Первый пункт плана, освещающий предпосылки исторического события или явления, составляется при использовании первого или второго метода подготовки.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 Второй пункт плана раскрывает основное содержание исторического события, его можно строить, объединяя второй и четвертый методы подготовки.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 Третий пункт плана показывает историческое значение событий, их влияние на последующее развитие российского общества и составляется на базе первого или второго метода — к чему хотелось бы добавить самостоятельный анализ эпохи.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 Например. Тема «Экономическое развитие России в начале XVI века»</w:t>
      </w:r>
      <w:proofErr w:type="gramStart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.И</w:t>
      </w:r>
      <w:proofErr w:type="gramEnd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злагается выученный и усвоенный материал, дается характеристика экономического развития России к началу XVI века.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 На основе собственноручно учеником составленного плана раскрываются проблемы: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а) развитие сельского хозяйства;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lastRenderedPageBreak/>
        <w:t> б) развитие ремесла;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в) развитие торговли.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 Дети составляют тезисы ответа на базе модуля «Экономическое развитие», соединяя, таким образом, второй и четвертый методы подготовки.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 На базе усвоенного материала делаются выводы, обобщения и дается оценка экономического положения России в начале XVI века.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 Структуру ответа можно менять, а методы подготовки комбинировать.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           Еще пример: тема «Революция 1905—1907 гг.».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 Введение — без изменений. 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Далее — использование модуля «Революция».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Пункт «Этапы революции» можно заменить хронологической таблицей по третьему методу: 1905 год — «Кровавое воскресенье и последующие события».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1906 год — спад революционного движения.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1907 год — поражение революции.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Заключение — без изменений в методическом исполнении. </w:t>
      </w:r>
    </w:p>
    <w:p w:rsidR="000F3299" w:rsidRPr="00EB5C2C" w:rsidRDefault="000F3299" w:rsidP="00EB5C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b/>
          <w:bCs/>
          <w:color w:val="303061"/>
          <w:sz w:val="24"/>
          <w:szCs w:val="24"/>
          <w:lang w:eastAsia="ru-RU"/>
        </w:rPr>
        <w:t>ПАМЯТКА 3</w:t>
      </w:r>
    </w:p>
    <w:p w:rsidR="000F3299" w:rsidRPr="00EB5C2C" w:rsidRDefault="000F3299" w:rsidP="000F32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b/>
          <w:bCs/>
          <w:color w:val="303061"/>
          <w:sz w:val="24"/>
          <w:szCs w:val="24"/>
          <w:lang w:eastAsia="ru-RU"/>
        </w:rPr>
        <w:t>РАБОТА С ОПОРНЫМИ КОНСПЕКТАМИ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1. Очень внимательно выслушай объяснения учителя по опорному конспекту;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2.  На  уроке,  выдели  цветом  основные  вопросы   темы   (блоки   опорного конспекта);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3. Выполни домашнее задание в этот же день;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4. Читая текст учебника, сопоставляй его с  опорным  конспектом,  обязательно расшифруй все сигналы опорного конспекта;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5. Закрой учебник и расскажи содержание параграфа по опорному конспекту;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6. Если возникли затруднения, прочти текст параграфа ещё раз;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7. Попробуй записать твой ответ по опорному  конспекту  на  магнитофон.  Это поможет тебе усовершенствовать твою речь, преодолеть застенчивость;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8. Выучи опорный конспект наизусть;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9.  Всегда  помни,  что  на  воспроизведение  опорного  конспекта  на  уроке отводится строго определённое время.</w:t>
      </w:r>
    </w:p>
    <w:p w:rsidR="000F3299" w:rsidRPr="00EB5C2C" w:rsidRDefault="000F3299" w:rsidP="00EB5C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</w:t>
      </w:r>
      <w:r w:rsidRPr="00EB5C2C">
        <w:rPr>
          <w:rFonts w:ascii="Times New Roman" w:eastAsia="Times New Roman" w:hAnsi="Times New Roman" w:cs="Times New Roman"/>
          <w:b/>
          <w:bCs/>
          <w:color w:val="303061"/>
          <w:sz w:val="24"/>
          <w:szCs w:val="24"/>
          <w:lang w:eastAsia="ru-RU"/>
        </w:rPr>
        <w:t>ПАМЯТКА 4</w:t>
      </w:r>
    </w:p>
    <w:p w:rsidR="000F3299" w:rsidRPr="00EB5C2C" w:rsidRDefault="000F3299" w:rsidP="00EB5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</w:t>
      </w:r>
      <w:r w:rsidRPr="00EB5C2C">
        <w:rPr>
          <w:rFonts w:ascii="Times New Roman" w:eastAsia="Times New Roman" w:hAnsi="Times New Roman" w:cs="Times New Roman"/>
          <w:b/>
          <w:bCs/>
          <w:color w:val="303061"/>
          <w:sz w:val="24"/>
          <w:szCs w:val="24"/>
          <w:lang w:eastAsia="ru-RU"/>
        </w:rPr>
        <w:t>РАБОТА С ТЕКТСТОМ УЧЕБНИКА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lastRenderedPageBreak/>
        <w:t>1.  Внимательно прочитай название параграфа.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2.  Чтобы составить общее представление о теме, прочитай сначала весь параграф.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3.  Проговори (а лучше - кратко запиши в блокнот) вопросы, на которые тебе надо ответить.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4.  Внимательно прочитай еще раз каждый раздел параграфа, но теперь: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А) обращай  внимание на название каждого раздела (в нем содержится  главная мысль)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Б) отмечай простым карандашом готовые ответ на вопрос или те места в тексте, которые помогут на него ответить.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В) подчеркни  (или выпиши в блокнот) непонятные слова, встречающиеся в тексте.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5.  Выясни при помощи словаря значение непонятных слов.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6.  Устно ответь на заданный вопрос несколько  раз, чтобы почувствовать уверенность в правильности и полноте своего ответа.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7.  Перескажи параграф (раздел).</w:t>
      </w:r>
    </w:p>
    <w:p w:rsidR="000F3299" w:rsidRPr="00EB5C2C" w:rsidRDefault="000F3299" w:rsidP="00EB5C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b/>
          <w:bCs/>
          <w:color w:val="303061"/>
          <w:sz w:val="24"/>
          <w:szCs w:val="24"/>
          <w:lang w:eastAsia="ru-RU"/>
        </w:rPr>
        <w:t>ПАМЯТКА 5</w:t>
      </w:r>
    </w:p>
    <w:p w:rsidR="000F3299" w:rsidRPr="00EB5C2C" w:rsidRDefault="000F3299" w:rsidP="00EB5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b/>
          <w:bCs/>
          <w:color w:val="303061"/>
          <w:sz w:val="24"/>
          <w:szCs w:val="24"/>
          <w:lang w:eastAsia="ru-RU"/>
        </w:rPr>
        <w:t> РАЗВИТИЕ МОНОЛОГИЧЕСКОЙ РЕЧИ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 Что надо помнить, чтобы устно  ответить на вопрос к тексту на "5"?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1.  Чтобы правильно понять вопрос, внимательно его прочитай и очень кратко запиши в блокнот (тетрадь).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2.  Внимательно поработай с текстом: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А) найди и отметь простым карандашом ответ на  интересующий тебя вопрос или то место в тексте, которое поможет на него ответить.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Б) прочитай еще раз  это место в тексте (вслух), убедись: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- в том, что в нем действительно содержится  ответ (или информация, которая поможет ответить) именно на этот вопрос;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- в том, что содержащаяся в нем информация дает полный ответ на этот вопрос.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3.   Еще раз прочитай вопрос и попробуй устно (вслух) ответить на него. Избегай в ответе "слов-сорняков" и длинных пауз.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4.   Если не получилось, составь простой план ответа на него, используя текст учебника, (или выпиши ключевые слова, которые помогают на него ответить)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5.   Пользуясь планом (ключевыми словами), еще раз попробуй устно (вслух)  на него ответить.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6.    Делай это до тех пор </w:t>
      </w:r>
      <w:proofErr w:type="gramStart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(  </w:t>
      </w:r>
      <w:proofErr w:type="gramEnd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только вслух!), пока твой ответ не понравится тебе самому.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7.   Скажи себе: "Молодец!" и закрой учебник.</w:t>
      </w:r>
    </w:p>
    <w:p w:rsidR="000F3299" w:rsidRPr="00EB5C2C" w:rsidRDefault="000F3299" w:rsidP="00EB5C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b/>
          <w:bCs/>
          <w:color w:val="303061"/>
          <w:sz w:val="24"/>
          <w:szCs w:val="24"/>
          <w:lang w:eastAsia="ru-RU"/>
        </w:rPr>
        <w:lastRenderedPageBreak/>
        <w:t>ПАМЯТКА 6</w:t>
      </w:r>
    </w:p>
    <w:p w:rsidR="000F3299" w:rsidRPr="00EB5C2C" w:rsidRDefault="000F3299" w:rsidP="00EB5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b/>
          <w:bCs/>
          <w:color w:val="303061"/>
          <w:sz w:val="24"/>
          <w:szCs w:val="24"/>
          <w:lang w:eastAsia="ru-RU"/>
        </w:rPr>
        <w:t>ДЛЯ УЧАЩИХСЯ, РЕШАЮЩИХ ПОЗНАВАТЕЛЬНЫЕ ЗАДАЧИ ПО ИСТОРИИ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1. Внимательно прочтите условие задачи и запомните вопросы к ней.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2. Начните обдумывать данные в тексте условия и определите, что они дают для ответа на вопрос.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3. Если в условии текста познавательной задачи не хватает данных для решения, вспомните, что вы знаете по теме задачи, и подумайте, что их этих знаний может помочь решению.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4. Своё решение обязательно докажите. Если из условия задачи следует нескольких выводов, каждый из них надо доказать. Проверьте, готовы ли вы ясно и убедительно изложить доказательство.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5. Проверьте, является ли ваше решение ответом по существу вопроса задачи. Полон ли ваш ответ? Нет ли лишнего, не относящегося к вопросу задачи?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6. Ещё раз проверьте, нет ли в условии задачи данных, противоречащих вашему решению. Все ли данные вы учли?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7. Проверьте, все ли возможные выводы по существу вопроса задачи вы сделали и доказали?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8. Подумайте, не противоречат ли друг другу данные в условии задачи, не помогают ли одни данные понять значение других данных того же условия?</w:t>
      </w:r>
    </w:p>
    <w:p w:rsidR="000F3299" w:rsidRPr="00EB5C2C" w:rsidRDefault="000F3299" w:rsidP="00EB5C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b/>
          <w:bCs/>
          <w:color w:val="303061"/>
          <w:sz w:val="24"/>
          <w:szCs w:val="24"/>
          <w:lang w:eastAsia="ru-RU"/>
        </w:rPr>
        <w:t>ПАМЯТКА 7</w:t>
      </w:r>
    </w:p>
    <w:p w:rsidR="000F3299" w:rsidRPr="00EB5C2C" w:rsidRDefault="000F3299" w:rsidP="00EB5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b/>
          <w:bCs/>
          <w:color w:val="303061"/>
          <w:sz w:val="24"/>
          <w:szCs w:val="24"/>
          <w:lang w:eastAsia="ru-RU"/>
        </w:rPr>
        <w:t>ПО РЕШЕНИЮ ОБЩЕСТВОВЕДЧЕСКИХ ЗАДАЧ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1. Внимательно ознакомьтесь с условием задачи и запомните вопрос. В случае необходимости уточните значение непонятных терминов с помощью словарей, справочников и учебника (в условиях экзамена придется рассчитывать только на свои знания) 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2. Соотнесите вопросы, сформулированные в задаче с ее условием: 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      - определите, какая полезная для решения задачи информация содержится в ее условии;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      - подумайте, не противоречат ли друг другу данные условия задачи (именно противоречия данных может подсказать путь решения).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3. Подумайте, какие дополнительные знания следует привлечь для  решения задачи, к каким источникам,  нормативно-правовым актам следует обратиться. 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4. Наметьте предполагаемый ответ в соответствии с вопросом или предписанием. 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5. Продумайте аргументы, подкрепляющие ваше решение. 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6. Убедитесь в правильности вашего ответа: 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    - соответствует ли ваш ответ существу вопроса;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    - если в задаче дано несколько вопросов, то дан ли ответ на каждый из них;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    - нет ли противоречий между вашими аргументами;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lastRenderedPageBreak/>
        <w:t>     - нет ли в условии задачи данных, противоречащих вашему решению;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     - можно ли считать предложенный путь решения единственно возможным;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     - не следуют ли из условия задачи какие-либо другие выводы помимо </w:t>
      </w:r>
      <w:proofErr w:type="gramStart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обозначенных</w:t>
      </w:r>
      <w:proofErr w:type="gramEnd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 вами.</w:t>
      </w:r>
    </w:p>
    <w:p w:rsidR="000F3299" w:rsidRPr="00EB5C2C" w:rsidRDefault="000F3299" w:rsidP="00EB5C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b/>
          <w:bCs/>
          <w:color w:val="303061"/>
          <w:sz w:val="24"/>
          <w:szCs w:val="24"/>
          <w:lang w:eastAsia="ru-RU"/>
        </w:rPr>
        <w:t xml:space="preserve">ПАМЯТКА 8 </w:t>
      </w:r>
    </w:p>
    <w:p w:rsidR="000F3299" w:rsidRPr="00EB5C2C" w:rsidRDefault="000F3299" w:rsidP="00EB5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b/>
          <w:bCs/>
          <w:color w:val="303061"/>
          <w:sz w:val="24"/>
          <w:szCs w:val="24"/>
          <w:lang w:eastAsia="ru-RU"/>
        </w:rPr>
        <w:t xml:space="preserve">ПО РАБОТЕ С АРХИВНЫМИ ДОКУМЕНТАМИ 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   Использование архивных документов постепенно становится обязательной нормой написания любой формы исследовательской работы для учащихся образовательных учреждений. Но использование архивных документов, их представление в работе будут лишь тогда результативны, когда исследователь может грамотно определить, </w:t>
      </w:r>
      <w:proofErr w:type="gramStart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что</w:t>
      </w:r>
      <w:proofErr w:type="gramEnd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 же нужно и как можно получить материал из данного конкретного архивного источника. Для этого необходимо определить некий последовательный алгоритм работы: 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1. Изучение определенного круга исторической литературы по теме исследования 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2. Выявление в литературе списка использованных фондов архивов и типов документов 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3. Определение архивохранилища для работы, его состава фондов (Работа с путеводителем в архиве). Таким образом, главной задачей станет определение по путеводителю номеров фондов по теме исследования 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4. Выписка названий и номеров фондов путеводителя, номера описи, соответствующей хронологическому периоду; заведующая читальным залом заказывает эти описи в архивохранилище 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5. Работа с описями, каталогами. В описях представлены названия документов и проаннотировано их основное содержание, даны крайние хронологические даты представленных материалов. В каталогах представлены справочные карточки, расположенные строго по тематическому и хронологическому принципам. В карточках написано название документа, дата и место его создания, выходные данные (фонд, опись, номер дела, лист). В процессе работы с описями и справочными пособиями архивов необходимо выписывать поисковые данные (шифры) и заголовки единиц хранения 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6. Заголовок выписываемого дела (документа) указывает на принцип формирования дела 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7. После завершения работы с описями и составления карточек по интересующим делам (документам) оформляется заказ у заведующего читальным залом архива на специальном бланке. На этом бланке указываются все исходные данные, начало названия дела, количество страниц, хронологический период дела 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8. После выполнения читальным залом заказа исследователя, начинается непосредственная работа по поиску необходимой для написания работы информации. Информацию можно заносить в тетрадь, на карточки. Данные в тетрадях обязательно заносятся с выходными данными: фонд, опись, дело, лист, подлинник или копия, имеющиеся пометы. Только в этом случае документ приобретает силу реального источника. 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9. Ведение записей при работе с документами 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Цитата берется в кавычки, текст записывается дословно, с сохранением стиля эпохи. К цитате необходимо составить аннотацию: из какого документа она взята, о чем в нем говорится. Исключение из цитаты отдельных слов и фраз в принципе нежелательно, поскольку неизбежно </w:t>
      </w: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lastRenderedPageBreak/>
        <w:t xml:space="preserve">ведет к искажению содержания документа. Искажение содержания практически гарантировано способствует искажению научного смысла источника, и чаще всего факты становятся непригодны к использованию в качестве научного доказательства. 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Изложение традиционно представляется в записях исследователей или сборниках документов и материалов, опубликованных в печати, записанным в квадратных скобках. </w:t>
      </w:r>
      <w:proofErr w:type="gramStart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Например, [докладная записка …..о </w:t>
      </w:r>
      <w:proofErr w:type="spellStart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воостановлении</w:t>
      </w:r>
      <w:proofErr w:type="spellEnd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 связи после интервенции.</w:t>
      </w:r>
      <w:proofErr w:type="gramEnd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 </w:t>
      </w:r>
      <w:proofErr w:type="gramStart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В записке представлен комплекс мероприятий по решению намеченной проблемы].</w:t>
      </w:r>
      <w:proofErr w:type="gramEnd"/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 В квадратных скобках могут быть раскрыты допущенные в документе сокращения слов. 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 xml:space="preserve">10. Порядок ссылок на архивные документы. Ссылки на источники сведений, приводимых в исследовательских работах, делают возможной проверку этих сведений, позволяют судить об их достоверности, облегчают продолжение исследования. Без оформления ссылки ставится под сомнение сам факт, сообщаемый в исследовании, и научная ценность проведенной работы. </w:t>
      </w:r>
    </w:p>
    <w:p w:rsidR="000F3299" w:rsidRPr="00EB5C2C" w:rsidRDefault="000F3299" w:rsidP="000F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2C">
        <w:rPr>
          <w:rFonts w:ascii="Times New Roman" w:eastAsia="Times New Roman" w:hAnsi="Times New Roman" w:cs="Times New Roman"/>
          <w:color w:val="303061"/>
          <w:sz w:val="24"/>
          <w:szCs w:val="24"/>
          <w:lang w:eastAsia="ru-RU"/>
        </w:rPr>
        <w:t>Ссылки отличаются от системы примечаний. В последних раскрывается смысловое значение непонятного термина, дается расшифровка сокращений, вводится исторические данные о предприятиях, конкретных личностях и пр. После подобных текстов также требуется поставить выходные данные источника (литературы или архива).</w:t>
      </w:r>
    </w:p>
    <w:p w:rsidR="006E3231" w:rsidRDefault="006E3231"/>
    <w:sectPr w:rsidR="006E3231" w:rsidSect="00EB5C2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299"/>
    <w:rsid w:val="000F3299"/>
    <w:rsid w:val="00187B86"/>
    <w:rsid w:val="006E3231"/>
    <w:rsid w:val="007B620F"/>
    <w:rsid w:val="00EB5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299"/>
    <w:rPr>
      <w:b/>
      <w:bCs/>
    </w:rPr>
  </w:style>
  <w:style w:type="character" w:styleId="a5">
    <w:name w:val="Emphasis"/>
    <w:basedOn w:val="a0"/>
    <w:uiPriority w:val="20"/>
    <w:qFormat/>
    <w:rsid w:val="000F32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2898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</cp:lastModifiedBy>
  <cp:revision>3</cp:revision>
  <dcterms:created xsi:type="dcterms:W3CDTF">2013-11-09T03:57:00Z</dcterms:created>
  <dcterms:modified xsi:type="dcterms:W3CDTF">2016-05-02T13:24:00Z</dcterms:modified>
</cp:coreProperties>
</file>